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E65" w:rsidRPr="00865454" w:rsidRDefault="000C5214" w:rsidP="000C5214">
      <w:pPr>
        <w:contextualSpacing/>
        <w:jc w:val="center"/>
        <w:rPr>
          <w:rFonts w:ascii="Times New Roman" w:hAnsi="Times New Roman" w:cs="Times New Roman"/>
          <w:b/>
          <w:sz w:val="28"/>
          <w:szCs w:val="28"/>
          <w:lang w:val="es-ES"/>
        </w:rPr>
      </w:pPr>
      <w:r w:rsidRPr="00865454">
        <w:rPr>
          <w:rFonts w:ascii="Times New Roman" w:hAnsi="Times New Roman" w:cs="Times New Roman"/>
          <w:b/>
          <w:sz w:val="28"/>
          <w:szCs w:val="28"/>
          <w:lang w:val="es-ES"/>
        </w:rPr>
        <w:t>Un</w:t>
      </w:r>
      <w:r w:rsidR="00EC7E65" w:rsidRPr="00865454">
        <w:rPr>
          <w:rFonts w:ascii="Times New Roman" w:hAnsi="Times New Roman" w:cs="Times New Roman"/>
          <w:b/>
          <w:sz w:val="28"/>
          <w:szCs w:val="28"/>
          <w:lang w:val="es-ES"/>
        </w:rPr>
        <w:t xml:space="preserve"> </w:t>
      </w:r>
      <w:r w:rsidRPr="00865454">
        <w:rPr>
          <w:rFonts w:ascii="Times New Roman" w:hAnsi="Times New Roman" w:cs="Times New Roman"/>
          <w:b/>
          <w:sz w:val="28"/>
          <w:szCs w:val="28"/>
          <w:lang w:val="es-ES"/>
        </w:rPr>
        <w:t xml:space="preserve">japonés de Ise en la Rusia de Catalina la Grande. Reflexiones sobre el libro </w:t>
      </w:r>
      <w:r w:rsidRPr="00865454">
        <w:rPr>
          <w:rFonts w:ascii="Times New Roman" w:hAnsi="Times New Roman" w:cs="Times New Roman"/>
          <w:b/>
          <w:i/>
          <w:sz w:val="28"/>
          <w:szCs w:val="28"/>
          <w:lang w:val="es-ES"/>
        </w:rPr>
        <w:t>Hokusabunryaku</w:t>
      </w:r>
      <w:r w:rsidRPr="00865454">
        <w:rPr>
          <w:rFonts w:ascii="Times New Roman" w:hAnsi="Times New Roman" w:cs="Times New Roman"/>
          <w:b/>
          <w:sz w:val="28"/>
          <w:szCs w:val="28"/>
          <w:lang w:val="es-ES"/>
        </w:rPr>
        <w:t xml:space="preserve"> de Katsuragawa Hoshū</w:t>
      </w:r>
      <w:r w:rsidR="00AD26CE" w:rsidRPr="00865454">
        <w:rPr>
          <w:rFonts w:ascii="Times New Roman" w:hAnsi="Times New Roman" w:cs="Times New Roman"/>
          <w:b/>
          <w:sz w:val="28"/>
          <w:szCs w:val="28"/>
          <w:lang w:val="es-ES"/>
        </w:rPr>
        <w:t>.</w:t>
      </w:r>
      <w:r w:rsidR="003B461B" w:rsidRPr="00865454">
        <w:rPr>
          <w:rFonts w:ascii="Times New Roman" w:hAnsi="Times New Roman" w:cs="Times New Roman"/>
          <w:b/>
          <w:sz w:val="28"/>
          <w:szCs w:val="28"/>
          <w:lang w:val="es-ES"/>
        </w:rPr>
        <w:t xml:space="preserve"> </w:t>
      </w:r>
    </w:p>
    <w:p w:rsidR="00B54CDF" w:rsidRDefault="003B461B" w:rsidP="000C5214">
      <w:pPr>
        <w:contextualSpacing/>
        <w:jc w:val="center"/>
        <w:rPr>
          <w:rFonts w:ascii="Times New Roman" w:hAnsi="Times New Roman" w:cs="Times New Roman" w:hint="eastAsia"/>
          <w:i/>
          <w:sz w:val="24"/>
          <w:szCs w:val="24"/>
          <w:lang w:val="es-ES"/>
        </w:rPr>
      </w:pPr>
      <w:r w:rsidRPr="003B461B">
        <w:rPr>
          <w:rFonts w:ascii="Times New Roman" w:hAnsi="Times New Roman" w:cs="Times New Roman"/>
          <w:i/>
          <w:sz w:val="24"/>
          <w:szCs w:val="24"/>
          <w:lang w:val="es-ES"/>
        </w:rPr>
        <w:t xml:space="preserve">Gustavo Pita Céspedes </w:t>
      </w:r>
    </w:p>
    <w:p w:rsidR="003B461B" w:rsidRPr="004A67E6" w:rsidRDefault="004A67E6" w:rsidP="000C5214">
      <w:pPr>
        <w:contextualSpacing/>
        <w:jc w:val="center"/>
        <w:rPr>
          <w:rFonts w:ascii="Times New Roman" w:hAnsi="Times New Roman" w:cs="Times New Roman" w:hint="eastAsia"/>
          <w:sz w:val="24"/>
          <w:szCs w:val="24"/>
          <w:lang w:val="es-ES"/>
        </w:rPr>
      </w:pPr>
      <w:r>
        <w:rPr>
          <w:rFonts w:ascii="Times New Roman" w:hAnsi="Times New Roman" w:cs="Times New Roman"/>
          <w:sz w:val="24"/>
          <w:szCs w:val="24"/>
          <w:lang w:val="es-ES"/>
        </w:rPr>
        <w:t>(shinbutsu@</w:t>
      </w:r>
      <w:r>
        <w:rPr>
          <w:rFonts w:ascii="Times New Roman" w:hAnsi="Times New Roman" w:cs="Times New Roman" w:hint="eastAsia"/>
          <w:sz w:val="24"/>
          <w:szCs w:val="24"/>
          <w:lang w:val="es-ES"/>
        </w:rPr>
        <w:t>yahoo.es)</w:t>
      </w:r>
    </w:p>
    <w:p w:rsidR="003B461B" w:rsidRDefault="003B461B" w:rsidP="000C5214">
      <w:pPr>
        <w:contextualSpacing/>
        <w:jc w:val="center"/>
        <w:rPr>
          <w:rFonts w:ascii="Times New Roman" w:hAnsi="Times New Roman" w:cs="Times New Roman"/>
          <w:i/>
          <w:sz w:val="24"/>
          <w:szCs w:val="24"/>
          <w:lang w:val="es-ES"/>
        </w:rPr>
      </w:pPr>
      <w:r w:rsidRPr="003B461B">
        <w:rPr>
          <w:rFonts w:ascii="Times New Roman" w:hAnsi="Times New Roman" w:cs="Times New Roman"/>
          <w:i/>
          <w:sz w:val="24"/>
          <w:szCs w:val="24"/>
          <w:lang w:val="es-ES"/>
        </w:rPr>
        <w:t>Universidad Autónoma de Barcelona</w:t>
      </w:r>
    </w:p>
    <w:p w:rsidR="00B57CB6" w:rsidRDefault="00B57CB6" w:rsidP="000C5214">
      <w:pPr>
        <w:contextualSpacing/>
        <w:jc w:val="center"/>
        <w:rPr>
          <w:rFonts w:ascii="Times New Roman" w:hAnsi="Times New Roman" w:cs="Times New Roman"/>
          <w:b/>
          <w:sz w:val="24"/>
          <w:szCs w:val="24"/>
          <w:lang w:val="es-ES"/>
        </w:rPr>
      </w:pPr>
    </w:p>
    <w:p w:rsidR="002764A5" w:rsidRDefault="002764A5" w:rsidP="000C5214">
      <w:pPr>
        <w:contextualSpacing/>
        <w:jc w:val="center"/>
        <w:rPr>
          <w:rFonts w:ascii="Times New Roman" w:hAnsi="Times New Roman" w:cs="Times New Roman"/>
          <w:b/>
          <w:sz w:val="24"/>
          <w:szCs w:val="24"/>
          <w:lang w:val="es-ES"/>
        </w:rPr>
      </w:pPr>
      <w:r w:rsidRPr="002764A5">
        <w:rPr>
          <w:rFonts w:ascii="Times New Roman" w:hAnsi="Times New Roman" w:cs="Times New Roman"/>
          <w:b/>
          <w:sz w:val="24"/>
          <w:szCs w:val="24"/>
          <w:lang w:val="es-ES"/>
        </w:rPr>
        <w:t>Línea temática: Viajeros japoneses por Europa</w:t>
      </w:r>
    </w:p>
    <w:p w:rsidR="00B57CB6" w:rsidRPr="002764A5" w:rsidRDefault="00B57CB6" w:rsidP="000C5214">
      <w:pPr>
        <w:contextualSpacing/>
        <w:jc w:val="center"/>
        <w:rPr>
          <w:rFonts w:ascii="Times New Roman" w:hAnsi="Times New Roman" w:cs="Times New Roman"/>
          <w:b/>
          <w:sz w:val="24"/>
          <w:szCs w:val="24"/>
          <w:lang w:val="es-ES"/>
        </w:rPr>
      </w:pPr>
    </w:p>
    <w:p w:rsidR="00AD26CE" w:rsidRPr="000C5214" w:rsidRDefault="00AD26CE" w:rsidP="00AD26CE">
      <w:pPr>
        <w:contextualSpacing/>
        <w:rPr>
          <w:rFonts w:ascii="Times New Roman" w:hAnsi="Times New Roman" w:cs="Times New Roman"/>
          <w:sz w:val="24"/>
          <w:szCs w:val="24"/>
          <w:lang w:val="es-ES"/>
        </w:rPr>
      </w:pPr>
      <w:r>
        <w:rPr>
          <w:rFonts w:ascii="Times New Roman" w:hAnsi="Times New Roman" w:cs="Times New Roman"/>
          <w:sz w:val="24"/>
          <w:szCs w:val="24"/>
          <w:lang w:val="es-ES"/>
        </w:rPr>
        <w:t>Tomando como objeto de análisis los testimonios del capitán de navío Daikoku Kōday</w:t>
      </w:r>
      <w:r w:rsidR="00EC7E65">
        <w:rPr>
          <w:rFonts w:ascii="Times New Roman" w:hAnsi="Times New Roman" w:cs="Times New Roman"/>
          <w:sz w:val="24"/>
          <w:szCs w:val="24"/>
          <w:lang w:val="es-ES"/>
        </w:rPr>
        <w:t xml:space="preserve">ū (1751-1828), a quien un terrible naufragio </w:t>
      </w:r>
      <w:r w:rsidR="00F0385E">
        <w:rPr>
          <w:rFonts w:ascii="Times New Roman" w:hAnsi="Times New Roman" w:cs="Times New Roman"/>
          <w:sz w:val="24"/>
          <w:szCs w:val="24"/>
          <w:lang w:val="es-ES"/>
        </w:rPr>
        <w:t xml:space="preserve">acaecido en 1782 </w:t>
      </w:r>
      <w:r w:rsidR="00EC7E65">
        <w:rPr>
          <w:rFonts w:ascii="Times New Roman" w:hAnsi="Times New Roman" w:cs="Times New Roman"/>
          <w:sz w:val="24"/>
          <w:szCs w:val="24"/>
          <w:lang w:val="es-ES"/>
        </w:rPr>
        <w:t xml:space="preserve">brindó la rara ocasión de </w:t>
      </w:r>
      <w:r w:rsidR="00030BC6">
        <w:rPr>
          <w:rFonts w:ascii="Times New Roman" w:hAnsi="Times New Roman" w:cs="Times New Roman"/>
          <w:sz w:val="24"/>
          <w:szCs w:val="24"/>
          <w:lang w:val="es-ES"/>
        </w:rPr>
        <w:t xml:space="preserve">poder </w:t>
      </w:r>
      <w:r w:rsidR="00EC7E65">
        <w:rPr>
          <w:rFonts w:ascii="Times New Roman" w:hAnsi="Times New Roman" w:cs="Times New Roman"/>
          <w:sz w:val="24"/>
          <w:szCs w:val="24"/>
          <w:lang w:val="es-ES"/>
        </w:rPr>
        <w:t xml:space="preserve">visitar el </w:t>
      </w:r>
      <w:r w:rsidR="00F0385E">
        <w:rPr>
          <w:rFonts w:ascii="Times New Roman" w:hAnsi="Times New Roman" w:cs="Times New Roman"/>
          <w:sz w:val="24"/>
          <w:szCs w:val="24"/>
          <w:lang w:val="es-ES"/>
        </w:rPr>
        <w:t>imperio ruso</w:t>
      </w:r>
      <w:r w:rsidR="00EC7E65">
        <w:rPr>
          <w:rFonts w:ascii="Times New Roman" w:hAnsi="Times New Roman" w:cs="Times New Roman"/>
          <w:sz w:val="24"/>
          <w:szCs w:val="24"/>
          <w:lang w:val="es-ES"/>
        </w:rPr>
        <w:t xml:space="preserve"> y conocer de cerca la corte de Catalina la Grande, l</w:t>
      </w:r>
      <w:r>
        <w:rPr>
          <w:rFonts w:ascii="Times New Roman" w:hAnsi="Times New Roman" w:cs="Times New Roman"/>
          <w:sz w:val="24"/>
          <w:szCs w:val="24"/>
          <w:lang w:val="es-ES"/>
        </w:rPr>
        <w:t>a comunicación recoge una serie de reflexiones en torno a la función cultural de los viajes y de la información generada por ellos</w:t>
      </w:r>
      <w:r w:rsidR="00EC7E65">
        <w:rPr>
          <w:rFonts w:ascii="Times New Roman" w:hAnsi="Times New Roman" w:cs="Times New Roman"/>
          <w:sz w:val="24"/>
          <w:szCs w:val="24"/>
          <w:lang w:val="es-ES"/>
        </w:rPr>
        <w:t xml:space="preserve">, así como </w:t>
      </w:r>
      <w:r w:rsidR="00030BC6">
        <w:rPr>
          <w:rFonts w:ascii="Times New Roman" w:hAnsi="Times New Roman" w:cs="Times New Roman"/>
          <w:sz w:val="24"/>
          <w:szCs w:val="24"/>
          <w:lang w:val="es-ES"/>
        </w:rPr>
        <w:t xml:space="preserve">también </w:t>
      </w:r>
      <w:r w:rsidR="00EC7E65">
        <w:rPr>
          <w:rFonts w:ascii="Times New Roman" w:hAnsi="Times New Roman" w:cs="Times New Roman"/>
          <w:sz w:val="24"/>
          <w:szCs w:val="24"/>
          <w:lang w:val="es-ES"/>
        </w:rPr>
        <w:t xml:space="preserve">sobre la función mediadora de los individuos en las relaciones interestatales y de la casualidad en la </w:t>
      </w:r>
      <w:r w:rsidR="00F0385E">
        <w:rPr>
          <w:rFonts w:ascii="Times New Roman" w:hAnsi="Times New Roman" w:cs="Times New Roman"/>
          <w:sz w:val="24"/>
          <w:szCs w:val="24"/>
          <w:lang w:val="es-ES"/>
        </w:rPr>
        <w:t>gestación</w:t>
      </w:r>
      <w:r w:rsidR="00EC7E65">
        <w:rPr>
          <w:rFonts w:ascii="Times New Roman" w:hAnsi="Times New Roman" w:cs="Times New Roman"/>
          <w:sz w:val="24"/>
          <w:szCs w:val="24"/>
          <w:lang w:val="es-ES"/>
        </w:rPr>
        <w:t xml:space="preserve"> de la necesidad histórica. </w:t>
      </w:r>
      <w:r w:rsidR="00030BC6">
        <w:rPr>
          <w:rFonts w:ascii="Times New Roman" w:hAnsi="Times New Roman" w:cs="Times New Roman"/>
          <w:sz w:val="24"/>
          <w:szCs w:val="24"/>
          <w:lang w:val="es-ES"/>
        </w:rPr>
        <w:t>La comunicación reflexiona asimismo en torno a la relevancia histórica del hecho de que p</w:t>
      </w:r>
      <w:r w:rsidR="003B461B">
        <w:rPr>
          <w:rFonts w:ascii="Times New Roman" w:hAnsi="Times New Roman" w:cs="Times New Roman"/>
          <w:sz w:val="24"/>
          <w:szCs w:val="24"/>
          <w:lang w:val="es-ES"/>
        </w:rPr>
        <w:t xml:space="preserve">or orden del shōgun Tokugawa Ienari (en el poder entre 1787 y 1837) los testimonios de Kōdayū y sus acompañantes </w:t>
      </w:r>
      <w:r w:rsidR="00030BC6">
        <w:rPr>
          <w:rFonts w:ascii="Times New Roman" w:hAnsi="Times New Roman" w:cs="Times New Roman"/>
          <w:sz w:val="24"/>
          <w:szCs w:val="24"/>
          <w:lang w:val="es-ES"/>
        </w:rPr>
        <w:t xml:space="preserve">hayan sido </w:t>
      </w:r>
      <w:r w:rsidR="003B461B">
        <w:rPr>
          <w:rFonts w:ascii="Times New Roman" w:hAnsi="Times New Roman" w:cs="Times New Roman"/>
          <w:sz w:val="24"/>
          <w:szCs w:val="24"/>
          <w:lang w:val="es-ES"/>
        </w:rPr>
        <w:t>compilados y enriquecidos</w:t>
      </w:r>
      <w:r w:rsidR="00030BC6" w:rsidRPr="00030BC6">
        <w:rPr>
          <w:rFonts w:ascii="Times New Roman" w:hAnsi="Times New Roman" w:cs="Times New Roman"/>
          <w:sz w:val="24"/>
          <w:szCs w:val="24"/>
          <w:lang w:val="es-ES"/>
        </w:rPr>
        <w:t xml:space="preserve"> </w:t>
      </w:r>
      <w:r w:rsidR="00030BC6">
        <w:rPr>
          <w:rFonts w:ascii="Times New Roman" w:hAnsi="Times New Roman" w:cs="Times New Roman"/>
          <w:sz w:val="24"/>
          <w:szCs w:val="24"/>
          <w:lang w:val="es-ES"/>
        </w:rPr>
        <w:t xml:space="preserve">por el médico de formación holandesa Katsuragawa Hoshū (1751-1809) </w:t>
      </w:r>
      <w:r w:rsidR="001665C2">
        <w:rPr>
          <w:rFonts w:ascii="Times New Roman" w:hAnsi="Times New Roman" w:cs="Times New Roman"/>
          <w:sz w:val="24"/>
          <w:szCs w:val="24"/>
          <w:lang w:val="es-ES"/>
        </w:rPr>
        <w:t xml:space="preserve">en la obra </w:t>
      </w:r>
      <w:r w:rsidR="001665C2" w:rsidRPr="001665C2">
        <w:rPr>
          <w:rFonts w:ascii="Times New Roman" w:hAnsi="Times New Roman" w:cs="Times New Roman"/>
          <w:i/>
          <w:sz w:val="24"/>
          <w:szCs w:val="24"/>
          <w:lang w:val="es-ES"/>
        </w:rPr>
        <w:t>Hokusabunryaku</w:t>
      </w:r>
      <w:r w:rsidR="001665C2">
        <w:rPr>
          <w:rFonts w:ascii="Times New Roman" w:hAnsi="Times New Roman" w:cs="Times New Roman"/>
          <w:sz w:val="24"/>
          <w:szCs w:val="24"/>
          <w:lang w:val="es-ES"/>
        </w:rPr>
        <w:t xml:space="preserve"> o </w:t>
      </w:r>
      <w:r w:rsidR="001665C2" w:rsidRPr="00030BC6">
        <w:rPr>
          <w:rFonts w:ascii="Times New Roman" w:hAnsi="Times New Roman" w:cs="Times New Roman"/>
          <w:i/>
          <w:sz w:val="24"/>
          <w:szCs w:val="24"/>
          <w:lang w:val="es-ES"/>
        </w:rPr>
        <w:t>Breves noticias</w:t>
      </w:r>
      <w:r w:rsidR="00030BC6" w:rsidRPr="00030BC6">
        <w:rPr>
          <w:rFonts w:ascii="Times New Roman" w:hAnsi="Times New Roman" w:cs="Times New Roman"/>
          <w:i/>
          <w:sz w:val="24"/>
          <w:szCs w:val="24"/>
          <w:lang w:val="es-ES"/>
        </w:rPr>
        <w:t xml:space="preserve"> del naufragio en las aguas del Norte</w:t>
      </w:r>
      <w:r w:rsidR="00030BC6">
        <w:rPr>
          <w:rFonts w:ascii="Times New Roman" w:hAnsi="Times New Roman" w:cs="Times New Roman"/>
          <w:sz w:val="24"/>
          <w:szCs w:val="24"/>
          <w:lang w:val="es-ES"/>
        </w:rPr>
        <w:t xml:space="preserve">, culminada </w:t>
      </w:r>
      <w:r w:rsidR="001665C2">
        <w:rPr>
          <w:rFonts w:ascii="Times New Roman" w:hAnsi="Times New Roman" w:cs="Times New Roman"/>
          <w:sz w:val="24"/>
          <w:szCs w:val="24"/>
          <w:lang w:val="es-ES"/>
        </w:rPr>
        <w:t>en 1794</w:t>
      </w:r>
      <w:r w:rsidR="00030BC6">
        <w:rPr>
          <w:rFonts w:ascii="Times New Roman" w:hAnsi="Times New Roman" w:cs="Times New Roman"/>
          <w:sz w:val="24"/>
          <w:szCs w:val="24"/>
          <w:lang w:val="es-ES"/>
        </w:rPr>
        <w:t xml:space="preserve">, y </w:t>
      </w:r>
      <w:r w:rsidR="009F2D3A">
        <w:rPr>
          <w:rFonts w:ascii="Times New Roman" w:hAnsi="Times New Roman" w:cs="Times New Roman"/>
          <w:sz w:val="24"/>
          <w:szCs w:val="24"/>
          <w:lang w:val="es-ES"/>
        </w:rPr>
        <w:t xml:space="preserve">analiza el significado que esto puede tener específicamente para la interpretación de la política de </w:t>
      </w:r>
      <w:r w:rsidR="009F2D3A" w:rsidRPr="009F2D3A">
        <w:rPr>
          <w:rFonts w:ascii="Times New Roman" w:hAnsi="Times New Roman" w:cs="Times New Roman"/>
          <w:i/>
          <w:sz w:val="24"/>
          <w:szCs w:val="24"/>
          <w:lang w:val="es-ES"/>
        </w:rPr>
        <w:t>sakoku</w:t>
      </w:r>
      <w:r w:rsidR="009F2D3A">
        <w:rPr>
          <w:rFonts w:ascii="Times New Roman" w:hAnsi="Times New Roman" w:cs="Times New Roman"/>
          <w:sz w:val="24"/>
          <w:szCs w:val="24"/>
          <w:lang w:val="es-ES"/>
        </w:rPr>
        <w:t xml:space="preserve"> y del estatus del saber en la cultura samurai. Por cuanto, si bien los viajes como hechos empíricos tienen una historia milenaria, es después del reinado de Pedro el Grande que adquieren para Rusia un sentido no sólo pragmático, sino incluso filosófico y alcanzan con ello un significado cultural, la comunicación reflexiona en torno a la importancia que tuvo</w:t>
      </w:r>
      <w:r w:rsidR="00495A7D">
        <w:rPr>
          <w:rFonts w:ascii="Times New Roman" w:hAnsi="Times New Roman" w:cs="Times New Roman"/>
          <w:sz w:val="24"/>
          <w:szCs w:val="24"/>
          <w:lang w:val="es-ES"/>
        </w:rPr>
        <w:t>,</w:t>
      </w:r>
      <w:r w:rsidR="009F2D3A">
        <w:rPr>
          <w:rFonts w:ascii="Times New Roman" w:hAnsi="Times New Roman" w:cs="Times New Roman"/>
          <w:sz w:val="24"/>
          <w:szCs w:val="24"/>
          <w:lang w:val="es-ES"/>
        </w:rPr>
        <w:t xml:space="preserve"> </w:t>
      </w:r>
      <w:r w:rsidR="00495A7D">
        <w:rPr>
          <w:rFonts w:ascii="Times New Roman" w:hAnsi="Times New Roman" w:cs="Times New Roman"/>
          <w:sz w:val="24"/>
          <w:szCs w:val="24"/>
          <w:lang w:val="es-ES"/>
        </w:rPr>
        <w:t xml:space="preserve">desde el punto de vista de las circunstancias epocales tanto de Japón como de Rusia, el hecho de </w:t>
      </w:r>
      <w:r w:rsidR="009F2D3A">
        <w:rPr>
          <w:rFonts w:ascii="Times New Roman" w:hAnsi="Times New Roman" w:cs="Times New Roman"/>
          <w:sz w:val="24"/>
          <w:szCs w:val="24"/>
          <w:lang w:val="es-ES"/>
        </w:rPr>
        <w:t xml:space="preserve">que el mencionado naufragio se produjera justamente </w:t>
      </w:r>
      <w:r w:rsidR="00616C64">
        <w:rPr>
          <w:rFonts w:ascii="Times New Roman" w:hAnsi="Times New Roman" w:cs="Times New Roman"/>
          <w:sz w:val="24"/>
          <w:szCs w:val="24"/>
          <w:lang w:val="es-ES"/>
        </w:rPr>
        <w:t>en las postrimerías de</w:t>
      </w:r>
      <w:r w:rsidR="009F2D3A">
        <w:rPr>
          <w:rFonts w:ascii="Times New Roman" w:hAnsi="Times New Roman" w:cs="Times New Roman"/>
          <w:sz w:val="24"/>
          <w:szCs w:val="24"/>
          <w:lang w:val="es-ES"/>
        </w:rPr>
        <w:t>l siglo XVIII</w:t>
      </w:r>
      <w:r w:rsidR="00495A7D">
        <w:rPr>
          <w:rFonts w:ascii="Times New Roman" w:hAnsi="Times New Roman" w:cs="Times New Roman"/>
          <w:sz w:val="24"/>
          <w:szCs w:val="24"/>
          <w:lang w:val="es-ES"/>
        </w:rPr>
        <w:t>.</w:t>
      </w:r>
    </w:p>
    <w:sectPr w:rsidR="00AD26CE" w:rsidRPr="000C5214" w:rsidSect="00906AB3">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2DCC" w:rsidRDefault="00C12DCC" w:rsidP="000C5214">
      <w:pPr>
        <w:spacing w:before="0" w:after="0"/>
      </w:pPr>
      <w:r>
        <w:separator/>
      </w:r>
    </w:p>
  </w:endnote>
  <w:endnote w:type="continuationSeparator" w:id="0">
    <w:p w:rsidR="00C12DCC" w:rsidRDefault="00C12DCC" w:rsidP="000C5214">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2DCC" w:rsidRDefault="00C12DCC" w:rsidP="000C5214">
      <w:pPr>
        <w:spacing w:before="0" w:after="0"/>
      </w:pPr>
      <w:r>
        <w:separator/>
      </w:r>
    </w:p>
  </w:footnote>
  <w:footnote w:type="continuationSeparator" w:id="0">
    <w:p w:rsidR="00C12DCC" w:rsidRDefault="00C12DCC" w:rsidP="000C5214">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5214"/>
    <w:rsid w:val="00030BC6"/>
    <w:rsid w:val="000C5214"/>
    <w:rsid w:val="001665C2"/>
    <w:rsid w:val="00221AA8"/>
    <w:rsid w:val="002764A5"/>
    <w:rsid w:val="002F0CF2"/>
    <w:rsid w:val="003300FE"/>
    <w:rsid w:val="003B461B"/>
    <w:rsid w:val="00495A7D"/>
    <w:rsid w:val="004A67E6"/>
    <w:rsid w:val="005120EB"/>
    <w:rsid w:val="00616C64"/>
    <w:rsid w:val="0078442A"/>
    <w:rsid w:val="00865454"/>
    <w:rsid w:val="00906AB3"/>
    <w:rsid w:val="009F2D3A"/>
    <w:rsid w:val="00AD26CE"/>
    <w:rsid w:val="00B24953"/>
    <w:rsid w:val="00B54CDF"/>
    <w:rsid w:val="00B57CB6"/>
    <w:rsid w:val="00C12DCC"/>
    <w:rsid w:val="00EC5748"/>
    <w:rsid w:val="00EC7E65"/>
    <w:rsid w:val="00F0385E"/>
    <w:rsid w:val="00F66EA7"/>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pPr>
        <w:spacing w:before="100" w:beforeAutospacing="1"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AB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C5214"/>
    <w:pPr>
      <w:tabs>
        <w:tab w:val="center" w:pos="4252"/>
        <w:tab w:val="right" w:pos="8504"/>
      </w:tabs>
      <w:snapToGrid w:val="0"/>
    </w:pPr>
  </w:style>
  <w:style w:type="character" w:customStyle="1" w:styleId="a4">
    <w:name w:val="ヘッダー (文字)"/>
    <w:basedOn w:val="a0"/>
    <w:link w:val="a3"/>
    <w:uiPriority w:val="99"/>
    <w:semiHidden/>
    <w:rsid w:val="000C5214"/>
  </w:style>
  <w:style w:type="paragraph" w:styleId="a5">
    <w:name w:val="footer"/>
    <w:basedOn w:val="a"/>
    <w:link w:val="a6"/>
    <w:uiPriority w:val="99"/>
    <w:semiHidden/>
    <w:unhideWhenUsed/>
    <w:rsid w:val="000C5214"/>
    <w:pPr>
      <w:tabs>
        <w:tab w:val="center" w:pos="4252"/>
        <w:tab w:val="right" w:pos="8504"/>
      </w:tabs>
      <w:snapToGrid w:val="0"/>
    </w:pPr>
  </w:style>
  <w:style w:type="character" w:customStyle="1" w:styleId="a6">
    <w:name w:val="フッター (文字)"/>
    <w:basedOn w:val="a0"/>
    <w:link w:val="a5"/>
    <w:uiPriority w:val="99"/>
    <w:semiHidden/>
    <w:rsid w:val="000C5214"/>
  </w:style>
  <w:style w:type="character" w:styleId="a7">
    <w:name w:val="Hyperlink"/>
    <w:basedOn w:val="a0"/>
    <w:uiPriority w:val="99"/>
    <w:unhideWhenUsed/>
    <w:rsid w:val="005120E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275</Words>
  <Characters>1574</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FJ-USER</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FMVUSER</dc:creator>
  <cp:lastModifiedBy>FMVUSER</cp:lastModifiedBy>
  <cp:revision>5</cp:revision>
  <dcterms:created xsi:type="dcterms:W3CDTF">2011-02-10T23:29:00Z</dcterms:created>
  <dcterms:modified xsi:type="dcterms:W3CDTF">2011-02-10T23:36:00Z</dcterms:modified>
</cp:coreProperties>
</file>